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8E" w:rsidRDefault="005D4E8E" w:rsidP="005D4E8E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ŠPORTA</w:t>
      </w:r>
    </w:p>
    <w:p w:rsidR="005D4E8E" w:rsidRDefault="005D4E8E" w:rsidP="005D4E8E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1214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 xml:space="preserve">Na temelju članka 20. stavka 4. i članka 21. stavka 1. Zakona o odgoju i obrazovanju u osnovnoj i srednjoj školi (»Narodne novine«, broj 87/08., 86/09., 92/10. i 105/10. – </w:t>
      </w:r>
      <w:proofErr w:type="spellStart"/>
      <w:r>
        <w:rPr>
          <w:color w:val="000000"/>
        </w:rPr>
        <w:t>ispr</w:t>
      </w:r>
      <w:proofErr w:type="spellEnd"/>
      <w:r>
        <w:rPr>
          <w:color w:val="000000"/>
        </w:rPr>
        <w:t>.) ministar znanosti, obrazovanja i športa (u daljnjem tekstu: ministar), uz prethodnu suglasnost ministra nadležnog za poslove zdravstva, donosi</w:t>
      </w:r>
    </w:p>
    <w:p w:rsidR="005D4E8E" w:rsidRDefault="005D4E8E" w:rsidP="005D4E8E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5D4E8E" w:rsidRDefault="005D4E8E" w:rsidP="005D4E8E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POSTUPKU UTVRĐIVANJA PSIHOFIZIČKOGA STANJA DJETETA, UČENIKA TE SASTAVU STRUČNOGA POVJERENSTVA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1.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Ovim pravilnikom propisuje se postupak utvrđivanja psihofizičkoga stanja djeteta odnosno učenika/ce (u daljnjem tekstu: dijete), te sastav stručnoga povjerenstva koje utvrđuje psihofizičko stanje djeteta.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Izrazi koji se u ovom pravilniku koriste za osobe u muškom rodu su neutralni i odnose se na muške i na ženske osobe.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Stručno povjerenstvo za utvrđivanje psihofizičkog stanja djeteta (u daljnjem tekstu: stručno povjerenstvo) utvrđuje psihofizičko stanje djeteta radi: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redovitoga upisa u prvi razred osnovne škole,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prijevremenoga upisa u prvi razred osnovne škole,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odgode upisa u prvi razred osnovne škole,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trajne odgode upisa u prvi razred osnovne škole,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trajne odgode pohađanja škole,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predlaganja primjerenog programa školovanja i primjerenih oblika pomoći djeci s teškoćama tijekom osnovnoškolskog ili srednjoškolskog obrazovanja.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Stručno povjerenstvo iz stavka 1. ovoga članka čine: nadležni liječnik škole – specijalist školske medicine i djelatnici škole: stručni suradnik pedagog ili psiholog i/ili stručnjak edukacijsko-rehabilitacijskoga profila, učitelj razredne ili predmetne nastave odnosno u srednjoj školi predmetni nastavnik.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lastRenderedPageBreak/>
        <w:t>(3) Predsjednika i članove stručnog povjerenstava te njihove zamjenike (u daljnjem tekstu: članovi), za svaku školu, na prijedlog škole, imenuje ured državne uprave u županiji nadležan za poslove obrazovanja odnosno Gradski ured Grada Zagreba nadležan za poslove obrazovanja (u daljnjem tekstu: ured) na vrijeme od dvije godine.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(4) U slučaju potrebe stručno povjerenstvo može zatražiti i mišljenje stručnjaka drugih specijalnosti.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(5) Članovi stručnog povjerenstva obavljaju poslove u svezi s utvrđivanjem psihofizičkoga stanja djeteta u sklopu redovitih tjednih radnih obveza.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Ured će u stručno povjerenstvo imenovati i učitelja hrvatskog jezika i/ili stručnjaka iz jezično-komunikacijskog područja za djecu koja ne znaju ili nedostatno poznaju hrvatski jezik, zbog specifične potrebe utvrđivanja poznavanja hrvatskog jezika.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Znanje hrvatskog jezika ispitat će učitelj hrvatskog jezika i/ili stručnjak iz jezično-komunikacijskog područja iz stavka 1. ovoga članka, standardiziranim testovima odobrenim od ministarstva nadležnog za poslove obrazovanja (u daljnjem tekstu: Ministarstvo).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(3) Na temelju rezultata provjere iz stavka 2. ovoga članka, stručno povjerenstvo donosi prijedlog o primjerenoj pomoći djetetu i upućuje ga uredu.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U prvi razred obveznoga osnovnog obrazovanja upisuju se djeca koja do 1. travnja tekuće godine imaju navršenih šest godina života.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Iznimno od stavka 1. ovog članka, na zahtjev roditelja ili skrbnika (u daljnjem tekstu: roditelj) i na prijedlog stručnog povjerenstva, u prvi razred može se upisati dijete koje do 31. ožujka tekuće godine nema navršenih šest godina života.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(3) Dijete se ne može trajno osloboditi upisa u prvi razred osnovne škole, odnosno pohađanja škole osim u slučaju kada dijete ima višestruke teškoće, te su po posebnim propisima roditelji stekli pravo na status roditelja njegovatelja ili je dijete, s obzirom na vrstu, stupanj i težinu oštećenja steklo pravo na skrb izvan vlastite obitelji radi osposobljavanja na samozbrinjavanje u domu socijalne skrbi ili pravo na pomoć i njegu u kući, u sklopu kojeg se osigurava pružanje usluga psihosocijalne pomoći.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Postupak utvrđivanja psihofizičkog stanja djeteta radi upisa u prvi razred osnovne škole po službenoj dužnosti pokreće ured.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Ured utvrđuje popis djece, školskih obveznika i dostavlja ga stručnom povjerenstvu škole do 31. siječnja tekuće godine.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(3) Za dijete koje do 31. kolovoza tekuće godine navršava šest godina, roditelj može podnijeti zahtjev uredu za uvrštavanje u popis iz stavka 2. ovoga članka.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lastRenderedPageBreak/>
        <w:t>(4) Stručno povjerenstvo predlaže raspored utvrđivanja psihofizičkog stanja djece i dostavlja ga uredu.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(5) Ured obavještava roditelje djeteta o rasporedu utvrđivanja psihofizičkog stanja djece u medijima i na oglasnim pločama odgojno-obrazovnih i zdravstvenih ustanova.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(6) Raspored utvrđivanja psihofizičkog stanja djece mora sadržavati podatke o upisnom području, vremenu i mjestu obavljanja pregleda te dokumentaciji potrebnoj za upis.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(7) Postupak utvrđivanja psihofizičkoga stanja djece radi upisa u prvi razred osnovne škole provodi se u razdoblju od 1. veljače do 15. lipnja tekuće godine.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(8) U slučaju da dijete ne može pristupiti utvrđivanju psihofizičkoga stanja u vremenu koje je utvrđeno rasporedom pregleda, roditelj je dužan do 30. svibnja tekuće godine o tome obavijestiti stručno povjerenstvo škole kojoj dijete pripada prema upisnom području, koje će utvrditi drugo odgovarajuće vrijeme.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Utvrđivanje psihofizičkoga stanja djeteta za upis u osnovnu školu obavlja se na temelju neposrednoga pregleda djeteta, razgovora s roditeljem, pojedinačnih mišljenja članova povjerenstava i dostavljene dokumentacije.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Utvrđivanje psihofizičkoga stanja djeteta za određivanje primjerenoga programa školovanja i primjerenih oblika pomoći tijekom školovanja obavlja se na temelju: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neposrednoga pregleda djeteta,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razgovora s roditeljem,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pojedinačnih mišljenja članova povjerenstava,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dostavljene dokumentacije,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izvješća razrednoga i/ili predmetnih učitelja/nastavnika o odgojno-obrazovnim postignućima,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primijenjenih metoda rada uz koje dijete postiže pozitivne rezultate,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specifičnih nastavnih sredstava koja su korištena u radu,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mišljenja stručnih suradnika škole o redovitosti pohađanja nastave,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uočenim mogućnostima i sposobnostima, aktivnostima poduzetim da se djetetu pomogne u svladavanju nastavnih sadržaja te o suradnji s učiteljima/nastavnicima i roditeljima,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prijepisa ocjena i opisnoga praćenja po nastavnim predmetima.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lastRenderedPageBreak/>
        <w:t>(1) Utvrđivanje psihofizičkoga stanja djeteta liječnik obavlja u zdravstvenoj ustanovi, a iznimno se može obaviti i u osnovnoj školi u koju se dijete treba upisati. Ostali članovi povjerenstva obavljaju utvrđivanje psihofizičkoga stanja djeteta radi upisa u prvi razred osnovne škole, u pravilu, u osnovnoj školi kojoj dijete pripada prema upisnom području.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Članovi stručnog povjerenstva vrše procjenu i daju mišljenje o psihofizičkome stanju djeteta u skladu sa zahtjevima svoje struke.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(3) Pri pregledu odnosno razgovoru s djetetom svaki član stručnog povjerenstva dužan je poštovati prava i interes djeteta te postupati u skladu s etičkim kodeksom svoje struke.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(4) Pregledu i razgovoru s djetetom može biti nazočan roditelj djeteta, koji ima pravo uvida u mišljenje i prijedlog svakog člana stručnog povjerenstva.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Zahtjev za prijevremeni upis djeteta u prvi razred osnovne škole roditelj dostavlja uredu uz obrazloženje.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Ured će odbiti zahtjeve roditelja za prijevremeni upis djeteta koje do 31. kolovoza tekuće godine ne navršava šest godina života.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(3) Ured će prihvatiti zahtjev roditelja, osim u slučaju iz stavka 2. ovoga članka, te uvrstiti dijete na popis djece za osnovnu školu kojoj pripada prema upisnome području za koje zaprimi zahtjev roditelja.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(4) Prijevremeni upis odobrit će se djetetu koje postigne prosječne rezultate u odnosu na drugu djecu školske obveznike koji su pristupili postupku utvrđivanja psihofizičkog stanja za upis u prvi razred osnovne škole.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Odgoda upisa u prvi razred osnovne škole može se odobriti samo za jednu školsku godinu.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Roditelj podnosi zahtjev za odgodu upisa uredu nakon provedenog postupka utvrđivanja psihofizičkog stanja djeteta iz članka 2 stavka 1. ovoga Pravilnika.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(3) Odgodu upisa roditelj može zatražiti: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ako procijeni da će odgoda upisa pozitivno utjecati na djetetov psihofizički razvoj,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ako je dijete uključeno u rehabilitacijske postupke koji će, prema procjeni stručnjaka, značajno utjecati na njegov psihofizički razvoj,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ako se dijete nalazi ili će se početkom nastavne godine nalaziti na liječenju ili rehabilitaciji u zdravstvenoj ustanovi u trajanju duljem od mjesec dana, ali samo u slučaju da u zdravstvenoj ustanovi u kojoj će se dijete liječiti nisu ustrojeni razredni odjeli,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ako povjerenstvo iz članka 2 stavka 2. predloži roditelju da podnese zahtjev za odgodom upisa.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lastRenderedPageBreak/>
        <w:t>(4) Uz zahtjev roditelj obvezno dostavlja obrazloženje i/ili mišljenje stručnjaka koji provode rehabilitacijske postupke i/ili potvrdu da se dijete nalazi ili će se nalaziti na bolničkome liječenju.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(5) Za dijete kojemu je u tekućoj godini odgođen upis u prvi razred obvezno se u sljedećoj školskoj godini ponovno provodi postupak utvrđivanja psihofizičkoga stanja radi upisa u prvi razred, a iznimno od odredbe iz stavka 1. ovoga članka roditelj može zatražiti odgodu upisa za još jednu školsku godinu.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Zahtjev za trajnu odgodu upisa u prvi razred osnovne škole i zahtjev za trajnu odgodu školovanja podnosi roditelj djeteta.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Zahtjev iz stavka 1. ovoga članka roditelj može podnijeti i ako se naknadno ispune uvjeti iz članka 19. stavka 3. Zakona o odgoju i obrazovanju u osnovnoj i srednjoj školi.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(3) Uz zahtjev iz stavka 1. ovoga članka roditelj obvezno dostavlja rješenje o stjecanju prava na status roditelja njegovatelja, pravo na skrb u domu socijalne skrbi ili pravo na pomoć i njegu u kući, u sklopu kojeg se osigurava pružanje usluga psihosocijalne pomoći.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(4) U slučaju prestanka ostvarivanja prava iz stavka 3. ovoga članka roditelj može zatražiti ponovno utvrđivanje psihofizičkog stanja djeteta za upis u osnovnu školu.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(5) Škola je dužna svake dvije godine provjeriti u nadležnom centru za socijalnu skrb kontinuitet ostvarivanja prava iz stavka 3. ovoga članka, odnosno provjeriti opravdanost daljnje potrebe nepohađanja nastave za dijete kojemu je odobrena trajna odgoda.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(6) Škola iz stavka 5. ovoga članka je škola kojoj dijete pripada prema upisnom području.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11.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Zapisnici sjednica stručnoga povjerenstva i cjelovita dokumentacija korištena u postupku utvrđivanja psihofizičkoga stanja djeteta te prijedlog stručnog povjerenstva dostavljaju se uredu radi donošenja rješenja.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Ako stručno povjerenstvo zbog opravdanih razloga ne može dati odluku iz stavka 1. ovoga članka, dužno je o tome izvijestiti ured.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(3) Opravdani razlozi iz stavka 2. ovoga članka zbog kojih se prijedlog ne može donijeti mogu biti: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ako roditelj djeteta nije u mogućnosti u roku od 60 dana od dana pokretanja postupka pribaviti potrebno specijalističko mišljenje odnosno nalaz ili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ako roditelj djeteta odbija pribaviti potrebno specijalističko mišljenje, odnosno nalaz.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(4) U slučaju kada roditelj odbija pribaviti potrebno specijalističko mišljenje odnosno nalaz (potrebna dokumentacija), ured je dužan o tome obavijestiti nadležni centar za socijalnu skrb.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lastRenderedPageBreak/>
        <w:t>(5) Ured će u slučaju iz stavka 4. ovoga članka zaključkom zatražiti od roditelja pribavljanje potrebne dokumentacije u primjerenom roku.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(6) Ako rješenje nije doneseno do 31. kolovoza tekuće godine za dijete koje se upisuje u prvi razred osnovne škole, dijete se upisuje u redoviti program školovanja do donošenja rješenja.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12.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Na temelju provedenog postupka za utvrđivanje psihofizičkoga stanja djeteta, stručno povjerenstvo na zajedničkoj sjednici donosi odluku o: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upisu djeteta u redoviti program,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odgodi upisa,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pokretanju postupka za utvrđivanje primjerenog školovanja i primjerenog oblika pomoći djetetu.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Postupak utvrđivanja psihofizičkoga stanja djeteta radi utvrđivanja primjerenoga programa školovanja i primjerenih oblika pomoći za djecu s teškoćama ured pokreće na: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prijedlog stručnog povjerenstva,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zahtjev škole koju dijete polazi,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zahtjev roditelja,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prijedlog tijela u čijoj je nadležnosti zdravstvena, odnosno socijalna skrb djeteta, a uz suglasnost roditelja.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(3) U slučajevima kad se postupak utvrđivanja psihofizičkoga stanja djeteta, radi utvrđivanja primjerenoga programa školovanja i primjerenih oblika pomoći, iz stavka 2. ovoga članka, ne pokreće na zahtjev roditelja, ured koji vodi postupak dužan je obavijestiti roditelja o pokretanju postupka.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13.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Utvrđivanje psihofizičkoga stanja djeteta u svrhu određivanja primjerenoga programa školovanja i primjerenog oblika pomoći za djecu s teškoćama provodi se: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za upis u prvi razred osnovne škole,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za upis u primjereni srednjoškolski program obrazovanja,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– tijekom školovanja kada se za to ukaže potreba.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Postupak utvrđivanja psihofizičkoga stanja djeteta radi utvrđivanja primjerenoga programa osnovnoga ili srednjoškolskog odgoja i obrazovanja te primjerenih oblika pomoći obavlja se prema potrebi tijekom cijele godine.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lastRenderedPageBreak/>
        <w:t>(3) Mišljenje i prijedlog stručnog povjerenstva o primjerenom programu školovanja i primjerenim oblicima pomoći za djecu obvezno mora sadržavati specifične metode rada s djetetom, potrebna specifična nastavna sredstva i pomagala, obrazovne potrebe djeteta, obrazovni status djeteta, odnosno procjenu obrazovnih dostignuća, program obrazovanja, potreban primjereni oblik pomoći, vrstu i stupanj teškoće te mišljenje roditelja o utvrđenom programu školovanja.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14.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Utvrđivanje psihofizičkog stanja djeteta s teškoćama radi upisa u primjereno srednjoškolsko obrazovanje provodi povjerenstvo iz članka 2. stavka 2. ovoga pravilnika.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Prije utvrđivanja psihofizičkoga stanja za potrebe upisa u primjereno srednjoškolsko obrazovanje, učenik s teškoćama obvezno prolazi postupak profesionalnoga usmjeravanja.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(3) Postupak profesionalnoga usmjeravanja provodi tim za profesionalno usmjeravanje i savjetovanje Hrvatskog zavoda za zapošljavanje.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(4) Služba za profesionalno usmjeravanje izrađuje mišljenje o raspoloživim sposobnostima i motivaciji te interesima kandidata s popisom mogućih zdravstvenih kontraindikacija za potrebe upisa u što primjerenije srednjoškolsko obrazovanje.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15.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Sve osobe koje sukladno odredbama ovoga pravilnika sudjeluju u postupku utvrđivanja psihofizičkoga stanja djeteta dužne su podatke o djetetu čuvati kao službenu tajnu.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16.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Stručno povjerenstvo mišljenje o utvrđenome psihofizičkom stanju djeteta dostavlja uredu najkasnije u roku od osam dana od dana kada je utvrđeno psihofizičko stanje djeteta.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O prijevremenom upisu ili odgodi upisa u prvi razred osnovne škole ili trajnoj odgodi školovanja, o primjerenom programu osnovnog ili srednjoškolskog odgoja i obrazovanja djece s teškoćama te primjerenim oblicima pomoći, ured donosi rješenje na temelju mišljenja stručnog povjerenstva o utvrđenome psihofizičkom stanju djeteta.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(3) Ured dostavlja po jedan primjerak rješenja roditelju, školi kojoj dijete pripada prema upisnom području i najbližoj školi koja provodi program školovanja utvrđen rješenjem te nadležnome liječniku škole – specijalisti školske medicine.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(4) Na rješenje iz stavka 2. ovoga članka, roditelj ima pravo žalbe Ministarstvu.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(5) Ured u postupku rješavanja o pravima iz stavka 1. ovog članka primjenjuje odredbe Zakona o općem upravnom postupku.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17.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Žalbe na rješenja ureda razmatra stručno povjerenstvo za utvrđivanje psihofizičkoga stanja djeteta Ministarstva (u daljnjem tekstu: stručno povjerenstvo Ministarstva).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lastRenderedPageBreak/>
        <w:t>(2) Stručno povjerenstvo Ministarstva čine: liječnik specijalist školske medicine, učitelj/nastavnik, pedagog, psiholog te stručnjaci edukacijsko-rehabilitacijskoga profila (edukator-</w:t>
      </w:r>
      <w:proofErr w:type="spellStart"/>
      <w:r>
        <w:rPr>
          <w:color w:val="000000"/>
        </w:rPr>
        <w:t>rehabilitator</w:t>
      </w:r>
      <w:proofErr w:type="spellEnd"/>
      <w:r>
        <w:rPr>
          <w:color w:val="000000"/>
        </w:rPr>
        <w:t>, logoped i socijalni pedagog), učitelj/nastavnik hrvatskoga jezika i/ili stručnjak iz jezično-komunikacijskog područja.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(3) Predsjednika i članove stručnog povjerenstva Ministarstva i njihove zamjenike imenuje ministar, na razdoblje od četiri godine.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(4) Liječnika specijalistu školske medicine koji mora imati najmanje 10 godina radnog iskustva u struci, za člana stručnog povjerenstva Ministarstva predlaže ministar nadležan za poslove zdravstva.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(5) Članovi stručnog povjerenstva Ministarstva iz redova učitelja i stručnih suradnika iz stavka 2. ovoga članka moraju imati najmanje 10 godina radnog iskustva u struci, ostvarenog u školskoj ustanovi.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(6) Članovi stručnog povjerenstva Ministarstva razmatraju žalbe izvan redovitih tjednih radnih obveza, te ostvaruju pravo na novčanu naknadu za svaki provedeni postupak utvrđivanja psihofizičkoga stanja djeteta u iznosu koji za svaku kalendarsku godinu utvrđuje ministar odlukom.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18.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(1) Ministarstvo vodi postupak, prikuplja potrebnu dokumentaciju, saziva i vodi sjednice stručnog povjerenstva Ministarstva.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(2) Stručno povjerenstvo Ministarstva na temelju zdravstvene, socijalne i pedagoške dokumentacije donosi stručno mišljenje u slučaju žalbe na rješenje ureda.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(3) Na temelju stručnoga mišljenja stručnog povjerenstva, Ministarstvo donosi rješenje.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(4) Protiv rješenja Ministarstva nije dopuštena žalba, ali se može pokrenuti upravni spor pred Upravnim sudom u roku od 30 dana od dana dostave rješenja.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(5) Ukoliko se ukaže potreba, Ministarstvo može provesti i upravni nadzor nad rješenjem ureda iz članka 16. stavka 2. ovog pravilnika.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19.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Ured je dužan, uz žalbu stranke i/ili na zahtjev Ministarstva, stručnom povjerenstvu Ministarstva dostaviti cjelokupnu dokumentaciju propisanu ovim pravilnikom na temelju koje je doneseno rješenje ureda.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20.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Postupci započeti do stupanja na snagu ovoga pravilnika dovršit će se prema odredbama Pravilnika o upisu djece u osnovnu školu (»Narodne novine«, broj 13/91.).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21.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lastRenderedPageBreak/>
        <w:t>Danom stupanja na snagu ovoga pravilnika prestaje vrijediti Pravilnik o upisu djece u osnovnu školu (»Narodne novine«, broj 13/91.).</w:t>
      </w:r>
    </w:p>
    <w:p w:rsidR="005D4E8E" w:rsidRDefault="005D4E8E" w:rsidP="005D4E8E">
      <w:pPr>
        <w:pStyle w:val="clanak"/>
        <w:jc w:val="center"/>
        <w:rPr>
          <w:color w:val="000000"/>
        </w:rPr>
      </w:pPr>
      <w:r>
        <w:rPr>
          <w:color w:val="000000"/>
        </w:rPr>
        <w:t>Članak 22.</w:t>
      </w:r>
    </w:p>
    <w:p w:rsidR="005D4E8E" w:rsidRDefault="005D4E8E" w:rsidP="005D4E8E">
      <w:pPr>
        <w:pStyle w:val="t-9-8"/>
        <w:rPr>
          <w:color w:val="000000"/>
        </w:rPr>
      </w:pPr>
      <w:r>
        <w:rPr>
          <w:color w:val="000000"/>
        </w:rPr>
        <w:t>Ovaj pravilnik stupa na snagu danom objave u »Narodnim novinama«.</w:t>
      </w:r>
    </w:p>
    <w:p w:rsidR="005D4E8E" w:rsidRDefault="005D4E8E" w:rsidP="005D4E8E">
      <w:pPr>
        <w:pStyle w:val="klasa2"/>
        <w:rPr>
          <w:color w:val="000000"/>
        </w:rPr>
      </w:pPr>
      <w:r>
        <w:rPr>
          <w:color w:val="000000"/>
        </w:rPr>
        <w:t>Klasa: 602-01/11-01/00170</w:t>
      </w:r>
    </w:p>
    <w:p w:rsidR="005D4E8E" w:rsidRDefault="005D4E8E" w:rsidP="005D4E8E">
      <w:pPr>
        <w:pStyle w:val="klasa2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533-10-11-0003</w:t>
      </w:r>
    </w:p>
    <w:p w:rsidR="005D4E8E" w:rsidRDefault="005D4E8E" w:rsidP="005D4E8E">
      <w:pPr>
        <w:pStyle w:val="klasa2"/>
        <w:rPr>
          <w:color w:val="000000"/>
        </w:rPr>
      </w:pPr>
      <w:r>
        <w:rPr>
          <w:color w:val="000000"/>
        </w:rPr>
        <w:t>Zagreb, 12. svibnja 2011.</w:t>
      </w:r>
    </w:p>
    <w:p w:rsidR="005D4E8E" w:rsidRDefault="005D4E8E" w:rsidP="005D4E8E">
      <w:pPr>
        <w:pStyle w:val="t-9-8-potpis"/>
        <w:ind w:left="7344"/>
        <w:jc w:val="center"/>
        <w:rPr>
          <w:color w:val="000000"/>
        </w:rPr>
      </w:pPr>
      <w:r>
        <w:rPr>
          <w:color w:val="000000"/>
        </w:rPr>
        <w:t xml:space="preserve">Ministar </w:t>
      </w:r>
    </w:p>
    <w:p w:rsidR="005D4E8E" w:rsidRDefault="005D4E8E" w:rsidP="005D4E8E">
      <w:pPr>
        <w:pStyle w:val="t-9-8-potpis"/>
        <w:ind w:left="7344"/>
        <w:jc w:val="center"/>
        <w:rPr>
          <w:color w:val="000000"/>
        </w:rPr>
      </w:pPr>
      <w:proofErr w:type="spellStart"/>
      <w:r>
        <w:rPr>
          <w:rStyle w:val="bold"/>
          <w:b/>
          <w:bCs/>
          <w:color w:val="000000"/>
        </w:rPr>
        <w:t>dr</w:t>
      </w:r>
      <w:proofErr w:type="spellEnd"/>
      <w:r>
        <w:rPr>
          <w:rStyle w:val="bold"/>
          <w:b/>
          <w:bCs/>
          <w:color w:val="000000"/>
        </w:rPr>
        <w:t xml:space="preserve">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>. Radovan Fuchs</w:t>
      </w:r>
    </w:p>
    <w:p w:rsidR="005C1233" w:rsidRDefault="005C1233"/>
    <w:sectPr w:rsidR="005C1233" w:rsidSect="005C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E8E"/>
    <w:rsid w:val="005C1233"/>
    <w:rsid w:val="005D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D4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2682</Words>
  <Characters>15291</Characters>
  <Application>Microsoft Office Word</Application>
  <DocSecurity>0</DocSecurity>
  <Lines>127</Lines>
  <Paragraphs>35</Paragraphs>
  <ScaleCrop>false</ScaleCrop>
  <Company> 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2011-06-01T10:07:00Z</dcterms:created>
  <dcterms:modified xsi:type="dcterms:W3CDTF">2011-06-01T10:09:00Z</dcterms:modified>
</cp:coreProperties>
</file>